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F8" w:rsidRDefault="00D30CF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30CF8" w:rsidRDefault="00D30CF8">
      <w:pPr>
        <w:pStyle w:val="ConsPlusNormal"/>
        <w:jc w:val="both"/>
        <w:outlineLvl w:val="0"/>
      </w:pPr>
    </w:p>
    <w:p w:rsidR="00D30CF8" w:rsidRDefault="00D30CF8">
      <w:pPr>
        <w:pStyle w:val="ConsPlusTitle"/>
        <w:jc w:val="center"/>
        <w:outlineLvl w:val="0"/>
      </w:pPr>
      <w:r>
        <w:t>ПРАВИТЕЛЬСТВО КИРОВСКОЙ ОБЛАСТИ</w:t>
      </w:r>
    </w:p>
    <w:p w:rsidR="00D30CF8" w:rsidRDefault="00D30CF8">
      <w:pPr>
        <w:pStyle w:val="ConsPlusTitle"/>
        <w:jc w:val="both"/>
      </w:pPr>
    </w:p>
    <w:p w:rsidR="00D30CF8" w:rsidRDefault="00D30CF8">
      <w:pPr>
        <w:pStyle w:val="ConsPlusTitle"/>
        <w:jc w:val="center"/>
      </w:pPr>
      <w:r>
        <w:t>РАСПОРЯЖЕНИЕ</w:t>
      </w:r>
    </w:p>
    <w:p w:rsidR="00D30CF8" w:rsidRDefault="00D30CF8">
      <w:pPr>
        <w:pStyle w:val="ConsPlusTitle"/>
        <w:jc w:val="center"/>
      </w:pPr>
      <w:r>
        <w:t>от 15 июля 2021 г. N 132</w:t>
      </w:r>
    </w:p>
    <w:p w:rsidR="00D30CF8" w:rsidRDefault="00D30CF8">
      <w:pPr>
        <w:pStyle w:val="ConsPlusTitle"/>
        <w:jc w:val="both"/>
      </w:pPr>
    </w:p>
    <w:p w:rsidR="00D30CF8" w:rsidRDefault="00D30CF8">
      <w:pPr>
        <w:pStyle w:val="ConsPlusTitle"/>
        <w:jc w:val="center"/>
      </w:pPr>
      <w:r>
        <w:t>ОБ ОБЛАСТНОМ КОНКУРСЕ "БУХГАЛТЕР-ПРОФЕССИОНАЛ - 2021"</w:t>
      </w:r>
    </w:p>
    <w:p w:rsidR="00D30CF8" w:rsidRDefault="00D30CF8">
      <w:pPr>
        <w:pStyle w:val="ConsPlusNormal"/>
        <w:jc w:val="both"/>
      </w:pPr>
    </w:p>
    <w:p w:rsidR="00D30CF8" w:rsidRDefault="00D30CF8">
      <w:pPr>
        <w:pStyle w:val="ConsPlusNormal"/>
        <w:ind w:firstLine="540"/>
        <w:jc w:val="both"/>
      </w:pPr>
      <w:r>
        <w:t>В целях повышения статуса и престижа профессии бухгалтера, уровня профессионализма в сообществе бухгалтеров, выявления специалистов высокой квалификации, создания условий для профессионального общения бухгалтеров и аудиторов: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t>1. Принять предложение общества с ограниченной ответственностью Региональный информационно-правовой центр "</w:t>
      </w:r>
      <w:proofErr w:type="spellStart"/>
      <w:r>
        <w:t>КонсультантКиров</w:t>
      </w:r>
      <w:proofErr w:type="spellEnd"/>
      <w:r>
        <w:t>" об организации и проведении в сентябре - ноябре 2021 года областного конкурса "Бухгалтер-профессионал - 2021".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об областном конкурсе "Бухгалтер-профессионал - 2021" согласно приложению N 1.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t xml:space="preserve">3. Сформировать жюри областного конкурса "Бухгалтер-профессионал - 2021" (далее - жюри конкурса) и утвердить его </w:t>
      </w:r>
      <w:hyperlink w:anchor="P95" w:history="1">
        <w:r>
          <w:rPr>
            <w:color w:val="0000FF"/>
          </w:rPr>
          <w:t>состав</w:t>
        </w:r>
      </w:hyperlink>
      <w:r>
        <w:t xml:space="preserve"> согласно приложению N 2.</w:t>
      </w:r>
    </w:p>
    <w:p w:rsidR="00D30CF8" w:rsidRDefault="00D30CF8">
      <w:pPr>
        <w:pStyle w:val="ConsPlusNormal"/>
        <w:jc w:val="both"/>
      </w:pPr>
    </w:p>
    <w:p w:rsidR="00D30CF8" w:rsidRDefault="00D30CF8">
      <w:pPr>
        <w:pStyle w:val="ConsPlusNormal"/>
        <w:jc w:val="right"/>
      </w:pPr>
      <w:r>
        <w:t>Председатель Правительства</w:t>
      </w:r>
    </w:p>
    <w:p w:rsidR="00D30CF8" w:rsidRDefault="00D30CF8">
      <w:pPr>
        <w:pStyle w:val="ConsPlusNormal"/>
        <w:jc w:val="right"/>
      </w:pPr>
      <w:r>
        <w:t>Кировской области</w:t>
      </w:r>
    </w:p>
    <w:p w:rsidR="00D30CF8" w:rsidRDefault="00D30CF8">
      <w:pPr>
        <w:pStyle w:val="ConsPlusNormal"/>
        <w:jc w:val="right"/>
      </w:pPr>
      <w:r>
        <w:t>А.А.ЧУРИН</w:t>
      </w:r>
    </w:p>
    <w:p w:rsidR="00D30CF8" w:rsidRDefault="00D30CF8">
      <w:pPr>
        <w:pStyle w:val="ConsPlusNormal"/>
        <w:jc w:val="both"/>
      </w:pPr>
    </w:p>
    <w:p w:rsidR="00D30CF8" w:rsidRDefault="00D30CF8">
      <w:pPr>
        <w:pStyle w:val="ConsPlusNormal"/>
        <w:jc w:val="both"/>
      </w:pPr>
    </w:p>
    <w:p w:rsidR="00D30CF8" w:rsidRDefault="00D30CF8">
      <w:pPr>
        <w:pStyle w:val="ConsPlusNormal"/>
        <w:jc w:val="both"/>
      </w:pPr>
    </w:p>
    <w:p w:rsidR="00D30CF8" w:rsidRDefault="00D30CF8">
      <w:pPr>
        <w:pStyle w:val="ConsPlusNormal"/>
        <w:jc w:val="both"/>
      </w:pPr>
    </w:p>
    <w:p w:rsidR="00D30CF8" w:rsidRDefault="00D30CF8">
      <w:pPr>
        <w:pStyle w:val="ConsPlusNormal"/>
        <w:jc w:val="both"/>
      </w:pPr>
    </w:p>
    <w:p w:rsidR="00D30CF8" w:rsidRDefault="00D30CF8">
      <w:pPr>
        <w:pStyle w:val="ConsPlusNormal"/>
        <w:jc w:val="right"/>
        <w:outlineLvl w:val="0"/>
      </w:pPr>
      <w:r>
        <w:t>Приложение N 1</w:t>
      </w:r>
    </w:p>
    <w:p w:rsidR="00D30CF8" w:rsidRDefault="00D30CF8">
      <w:pPr>
        <w:pStyle w:val="ConsPlusNormal"/>
        <w:jc w:val="both"/>
      </w:pPr>
    </w:p>
    <w:p w:rsidR="00D30CF8" w:rsidRDefault="00D30CF8">
      <w:pPr>
        <w:pStyle w:val="ConsPlusNormal"/>
        <w:jc w:val="right"/>
      </w:pPr>
      <w:r>
        <w:t>Утверждено</w:t>
      </w:r>
    </w:p>
    <w:p w:rsidR="00D30CF8" w:rsidRDefault="00D30CF8">
      <w:pPr>
        <w:pStyle w:val="ConsPlusNormal"/>
        <w:jc w:val="right"/>
      </w:pPr>
      <w:r>
        <w:t>распоряжением</w:t>
      </w:r>
    </w:p>
    <w:p w:rsidR="00D30CF8" w:rsidRDefault="00D30CF8">
      <w:pPr>
        <w:pStyle w:val="ConsPlusNormal"/>
        <w:jc w:val="right"/>
      </w:pPr>
      <w:r>
        <w:t>Правительства Кировской области</w:t>
      </w:r>
    </w:p>
    <w:p w:rsidR="00D30CF8" w:rsidRDefault="00D30CF8">
      <w:pPr>
        <w:pStyle w:val="ConsPlusNormal"/>
        <w:jc w:val="right"/>
      </w:pPr>
      <w:r>
        <w:t>от 15 июля 2021 г. N 132</w:t>
      </w:r>
    </w:p>
    <w:p w:rsidR="00D30CF8" w:rsidRDefault="00D30CF8">
      <w:pPr>
        <w:pStyle w:val="ConsPlusNormal"/>
        <w:jc w:val="both"/>
      </w:pPr>
    </w:p>
    <w:p w:rsidR="00D30CF8" w:rsidRDefault="00D30CF8">
      <w:pPr>
        <w:pStyle w:val="ConsPlusTitle"/>
        <w:jc w:val="center"/>
      </w:pPr>
      <w:bookmarkStart w:id="1" w:name="P28"/>
      <w:bookmarkEnd w:id="1"/>
      <w:r>
        <w:t>ПОЛОЖЕНИЕ</w:t>
      </w:r>
    </w:p>
    <w:p w:rsidR="00D30CF8" w:rsidRDefault="00D30CF8">
      <w:pPr>
        <w:pStyle w:val="ConsPlusTitle"/>
        <w:jc w:val="center"/>
      </w:pPr>
      <w:r>
        <w:t>ОБ ОБЛАСТНОМ КОНКУРСЕ "БУХГАЛТЕР-ПРОФЕССИОНАЛ - 2021"</w:t>
      </w:r>
    </w:p>
    <w:p w:rsidR="00D30CF8" w:rsidRDefault="00D30CF8">
      <w:pPr>
        <w:pStyle w:val="ConsPlusNormal"/>
        <w:jc w:val="both"/>
      </w:pPr>
    </w:p>
    <w:p w:rsidR="00D30CF8" w:rsidRDefault="00D30CF8">
      <w:pPr>
        <w:pStyle w:val="ConsPlusTitle"/>
        <w:ind w:firstLine="540"/>
        <w:jc w:val="both"/>
        <w:outlineLvl w:val="1"/>
      </w:pPr>
      <w:r>
        <w:t>1. Общие положения.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t>1.1. Областной конкурс "Бухгалтер-профессионал - 2021" (далее - конкурс) проводится в целях повышения статуса и престижа профессии бухгалтера, уровня профессионализма в сообществе бухгалтеров, выявления специалистов высокой квалификации, создания условий для профессионального общения бухгалтеров и аудиторов.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t>1.2. Организатором конкурса является общество с ограниченной ответственностью Региональный информационно-правовой центр "</w:t>
      </w:r>
      <w:proofErr w:type="spellStart"/>
      <w:r>
        <w:t>КонсультантКиров</w:t>
      </w:r>
      <w:proofErr w:type="spellEnd"/>
      <w:r>
        <w:t>" (далее - организатор конкурса).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t xml:space="preserve">1.3. Конкурс проводится при поддержке Правительства Кировской области, Кировской городской Думы, министерства финансов Кировской области, Управления Федеральной </w:t>
      </w:r>
      <w:r>
        <w:lastRenderedPageBreak/>
        <w:t>налоговой службы по Кировской области, федерального государственного бюджетного образовательного учреждения высшего образования "Вятский государственный университет", Некоммерческого партнерства "Кировский территориальный институт профессиональных бухгалтеров и аудиторов", а также иных партнеров, участвующих в организации и проведении конкурса.</w:t>
      </w:r>
    </w:p>
    <w:p w:rsidR="00D30CF8" w:rsidRDefault="00D30CF8">
      <w:pPr>
        <w:pStyle w:val="ConsPlusTitle"/>
        <w:spacing w:before="220"/>
        <w:ind w:firstLine="540"/>
        <w:jc w:val="both"/>
        <w:outlineLvl w:val="1"/>
      </w:pPr>
      <w:r>
        <w:t>2. Участники конкурса.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t>2.1. В конкурсе в номинациях "Бюджетный учет" и "Коммерческий учет" могут принять участие работающие на территории Кировской области бухгалтеры, аудиторы, экономисты, сотрудники финансовых служб, знающие бухгалтерский учет и налогообложение, за исключением победителей конкурсов прошлых лет.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t>В номинации "Молодой бухгалтер" могут принять участие студенты и магистранты, обучающиеся по очной форме по специальностям "Бухгалтерский учет", "Налогообложение" и другим профильным специальностям в образовательных организациях высшего образования, расположенных на территории Кировской области.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t>2.2. К участию в конкурсе не допускаются лица, работающие в структурных подразделениях организатора конкурса, и преподаватели образовательных организаций.</w:t>
      </w:r>
    </w:p>
    <w:p w:rsidR="00D30CF8" w:rsidRDefault="00D30CF8">
      <w:pPr>
        <w:pStyle w:val="ConsPlusTitle"/>
        <w:spacing w:before="220"/>
        <w:ind w:firstLine="540"/>
        <w:jc w:val="both"/>
        <w:outlineLvl w:val="1"/>
      </w:pPr>
      <w:r>
        <w:t>3. Организация проведения конкурса.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t>3.1. Конкурс проводится с 01.09.2021 по 10.10.2021 в один заочный тур. В течение указанного периода принимаются ответы на конкурсные задания.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t>3.2. Подведение итогов конкурса осуществляется в период с 11.10.2021 по 29.10.2021.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t>3.3. Объявление победителей и призеров конкурса состоится в ноябре 2021 года.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t>3.4. Условия, вопросы и итоги конкурса размещаются на сайте организатора конкурса www.consultantkirov.ru, а также дополнительно публикуются в сетевом издании "</w:t>
      </w:r>
      <w:proofErr w:type="spellStart"/>
      <w:r>
        <w:t>КонсультантКиров</w:t>
      </w:r>
      <w:proofErr w:type="spellEnd"/>
      <w:r>
        <w:t>" и на официальных сайтах: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t>Правительства Кировской области;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t>Кировской городской Думы;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t>министерства финансов Кировской области;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t>Управления Федеральной налоговой службы по Кировской области;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t>федерального государственного бюджетного образовательного учреждения высшего образования "Вятский государственный университет";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t>Некоммерческого партнерства "Кировский территориальный институт профессиональных бухгалтеров и аудиторов";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t>иных партнеров конкурса.</w:t>
      </w:r>
    </w:p>
    <w:p w:rsidR="00D30CF8" w:rsidRDefault="00D30CF8">
      <w:pPr>
        <w:pStyle w:val="ConsPlusTitle"/>
        <w:spacing w:before="220"/>
        <w:ind w:firstLine="540"/>
        <w:jc w:val="both"/>
        <w:outlineLvl w:val="1"/>
      </w:pPr>
      <w:r>
        <w:t>4. Порядок участия в конкурсе.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t>4.1. Конкурс проводится с 01.09.2021 по 10.10.2021 по номинациям "Бюджетный учет", "Коммерческий учет" и "Молодой бухгалтер" в информационно-телекоммуникационной сети "Интернет" на сайте организатора конкурса www.consultantkirov.ru в разделе "Дополнительные сервисы/Конкурсы/Конкурс "Бухгалтер-профессионал" (далее - интернет-страница конкурса).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lastRenderedPageBreak/>
        <w:t>4.2. Для участников конкурса в номинациях "Бюджетный учет" и "Коммерческий учет" задание конкурса состоит из теста и пяти ситуационных задач по следующим темам: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t>бюджетный учет и налоги (две задачи);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t>коммерческий учет и налоги (две задачи);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t>социальное страхование (одна задача).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t>Для участников конкурса в номинации "Молодой бухгалтер" задание конкурса состоит из теста и одной специальной ситуационной задачи по теме бухгалтерского учета в коммерческих организациях.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t xml:space="preserve">4.3. Тестовые задания выполняются на </w:t>
      </w:r>
      <w:proofErr w:type="gramStart"/>
      <w:r>
        <w:t>интернет-странице</w:t>
      </w:r>
      <w:proofErr w:type="gramEnd"/>
      <w:r>
        <w:t xml:space="preserve"> конкурса. На каждый вопрос предлагается несколько вариантов ответа на выбор. Участник конкурса должен указать только один вариант ответа.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t>4.4. После заполнения регистрационной формы и решения теста участнику конкурса присваивается индивидуальный номер для соблюдения анонимности конкурсных работ.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t xml:space="preserve">4.5. Итоги конкурса, правильные ответы на вопросы теста и лучшие варианты решения задач размещаются на </w:t>
      </w:r>
      <w:proofErr w:type="gramStart"/>
      <w:r>
        <w:t>интернет-странице</w:t>
      </w:r>
      <w:proofErr w:type="gramEnd"/>
      <w:r>
        <w:t xml:space="preserve"> конкурса не ранее 29.11.2021.</w:t>
      </w:r>
    </w:p>
    <w:p w:rsidR="00D30CF8" w:rsidRDefault="00D30CF8">
      <w:pPr>
        <w:pStyle w:val="ConsPlusTitle"/>
        <w:spacing w:before="220"/>
        <w:ind w:firstLine="540"/>
        <w:jc w:val="both"/>
        <w:outlineLvl w:val="1"/>
      </w:pPr>
      <w:r>
        <w:t>5. Подведение итогов и объявление победителей конкурса.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t xml:space="preserve">5.1. Выполненные на </w:t>
      </w:r>
      <w:proofErr w:type="gramStart"/>
      <w:r>
        <w:t>интернет-странице</w:t>
      </w:r>
      <w:proofErr w:type="gramEnd"/>
      <w:r>
        <w:t xml:space="preserve"> конкурса тестовые задания проверяются автоматически.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t>За каждый правильный ответ на поставленный вопрос теста участник конкурса получает 1 балл, за неправильный ответ - 0 баллов.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t>5.2. Выполнение конкурсных ситуационных задач проверяет жюри конкурса. Решение каждой ситуационной задачи оценивается по десятибалльной шкале.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t>5.3. Члены жюри конкурса подводят итоги решения ситуационных задач, оформляют протоколы с указанием количества баллов, набранных каждым участником конкурса, и отправляют их организатору конкурса не позднее 29.10.2021.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t>5.4. Победителем и призерами конкурса признаются участники, набравшие наибольшее количество баллов по результатам конкурса.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t>Победителем в номинации "Бюджетный учет" признается участник, набравший наибольшее количество баллов по результатам решения двух ситуационных задач по теме бюджетного учета и налогов и одной задачи по теме социального страхования.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t>Победителем в номинации "Коммерческий учет" признается участник, набравший наибольшее количество баллов по результатам решения двух ситуационных задач по теме коммерческого учета и налогов и одной задачи по теме социального страхования.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t>Победителем в номинации "Молодой бухгалтер" признается участник, набравший наибольшее количество баллов по результатам выполнения теста и специальной ситуационной задачи.</w:t>
      </w:r>
    </w:p>
    <w:p w:rsidR="00D30CF8" w:rsidRDefault="00D30CF8">
      <w:pPr>
        <w:pStyle w:val="ConsPlusTitle"/>
        <w:spacing w:before="220"/>
        <w:ind w:firstLine="540"/>
        <w:jc w:val="both"/>
        <w:outlineLvl w:val="1"/>
      </w:pPr>
      <w:r>
        <w:t>6. Награждение победителей и призеров конкурса.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t>6.1. Награждение победителя и призеров конкурса осуществляется организатором конкурса.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lastRenderedPageBreak/>
        <w:t>6.2. Победителю и призерам конкурса вручаются: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t>за первое место - диплом I степени и памятный подарок;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t>за второе место - диплом II степени и памятный подарок;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t>за третье место - диплом III степени и памятный подарок.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t>6.3. Победителям в номинациях "Бюджетный учет", "Коммерческий учет", "Молодой бухгалтер" вручаются специальные дипломы.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t>6.4. Объявление победителей и призеров конкурса, вручение им памятных подарков и дипломов состоится в ноябре 2021 года.</w:t>
      </w:r>
    </w:p>
    <w:p w:rsidR="00D30CF8" w:rsidRDefault="00D30CF8">
      <w:pPr>
        <w:pStyle w:val="ConsPlusTitle"/>
        <w:spacing w:before="220"/>
        <w:ind w:firstLine="540"/>
        <w:jc w:val="both"/>
        <w:outlineLvl w:val="1"/>
      </w:pPr>
      <w:r>
        <w:t>7. Заключительные положения.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t>7.1. Конкурсные работы участникам конкурса не возвращаются.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t>7.2. Возражения по итогам конкурса не принимаются.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t>7.3. Уплата налогов, предусмотренных законодательством Российской Федерации, производится участниками конкурса самостоятельно.</w:t>
      </w:r>
    </w:p>
    <w:p w:rsidR="00D30CF8" w:rsidRDefault="00D30CF8">
      <w:pPr>
        <w:pStyle w:val="ConsPlusNormal"/>
        <w:spacing w:before="220"/>
        <w:ind w:firstLine="540"/>
        <w:jc w:val="both"/>
      </w:pPr>
      <w:r>
        <w:t>7.4. Все расходы, связанные с участием в конкурсе, участник конкурса несет самостоятельно.</w:t>
      </w:r>
    </w:p>
    <w:p w:rsidR="00D30CF8" w:rsidRDefault="00D30CF8">
      <w:pPr>
        <w:pStyle w:val="ConsPlusNormal"/>
        <w:jc w:val="both"/>
      </w:pPr>
    </w:p>
    <w:p w:rsidR="00D30CF8" w:rsidRDefault="00D30CF8">
      <w:pPr>
        <w:pStyle w:val="ConsPlusNormal"/>
        <w:jc w:val="both"/>
      </w:pPr>
    </w:p>
    <w:p w:rsidR="00D30CF8" w:rsidRDefault="00D30CF8">
      <w:pPr>
        <w:pStyle w:val="ConsPlusNormal"/>
        <w:jc w:val="both"/>
      </w:pPr>
    </w:p>
    <w:p w:rsidR="00D30CF8" w:rsidRDefault="00D30CF8">
      <w:pPr>
        <w:pStyle w:val="ConsPlusNormal"/>
        <w:jc w:val="both"/>
      </w:pPr>
    </w:p>
    <w:p w:rsidR="00D30CF8" w:rsidRDefault="00D30CF8">
      <w:pPr>
        <w:pStyle w:val="ConsPlusNormal"/>
        <w:jc w:val="both"/>
      </w:pPr>
    </w:p>
    <w:p w:rsidR="00D30CF8" w:rsidRDefault="00D30CF8">
      <w:pPr>
        <w:pStyle w:val="ConsPlusNormal"/>
        <w:jc w:val="right"/>
        <w:outlineLvl w:val="0"/>
      </w:pPr>
      <w:r>
        <w:t>Приложение N 2</w:t>
      </w:r>
    </w:p>
    <w:p w:rsidR="00D30CF8" w:rsidRDefault="00D30CF8">
      <w:pPr>
        <w:pStyle w:val="ConsPlusNormal"/>
        <w:jc w:val="both"/>
      </w:pPr>
    </w:p>
    <w:p w:rsidR="00D30CF8" w:rsidRDefault="00D30CF8">
      <w:pPr>
        <w:pStyle w:val="ConsPlusNormal"/>
        <w:jc w:val="right"/>
      </w:pPr>
      <w:r>
        <w:t>Утвержден</w:t>
      </w:r>
    </w:p>
    <w:p w:rsidR="00D30CF8" w:rsidRDefault="00D30CF8">
      <w:pPr>
        <w:pStyle w:val="ConsPlusNormal"/>
        <w:jc w:val="right"/>
      </w:pPr>
      <w:r>
        <w:t>распоряжением</w:t>
      </w:r>
    </w:p>
    <w:p w:rsidR="00D30CF8" w:rsidRDefault="00D30CF8">
      <w:pPr>
        <w:pStyle w:val="ConsPlusNormal"/>
        <w:jc w:val="right"/>
      </w:pPr>
      <w:r>
        <w:t>Правительства Кировской области</w:t>
      </w:r>
    </w:p>
    <w:p w:rsidR="00D30CF8" w:rsidRDefault="00D30CF8">
      <w:pPr>
        <w:pStyle w:val="ConsPlusNormal"/>
        <w:jc w:val="right"/>
      </w:pPr>
      <w:r>
        <w:t>от 15 июля 2021 г. N 132</w:t>
      </w:r>
    </w:p>
    <w:p w:rsidR="00D30CF8" w:rsidRDefault="00D30CF8">
      <w:pPr>
        <w:pStyle w:val="ConsPlusNormal"/>
        <w:jc w:val="both"/>
      </w:pPr>
    </w:p>
    <w:p w:rsidR="00D30CF8" w:rsidRDefault="00D30CF8">
      <w:pPr>
        <w:pStyle w:val="ConsPlusTitle"/>
        <w:jc w:val="center"/>
      </w:pPr>
      <w:bookmarkStart w:id="2" w:name="P95"/>
      <w:bookmarkEnd w:id="2"/>
      <w:r>
        <w:t>СОСТАВ</w:t>
      </w:r>
    </w:p>
    <w:p w:rsidR="00D30CF8" w:rsidRDefault="00D30CF8">
      <w:pPr>
        <w:pStyle w:val="ConsPlusTitle"/>
        <w:jc w:val="center"/>
      </w:pPr>
      <w:r>
        <w:t>ЖЮРИ ОБЛАСТНОГО КОНКУРСА "БУХГАЛТЕР-ПРОФЕССИОНАЛ - 2021"</w:t>
      </w:r>
    </w:p>
    <w:p w:rsidR="00D30CF8" w:rsidRDefault="00D30C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97"/>
        <w:gridCol w:w="5669"/>
      </w:tblGrid>
      <w:tr w:rsidR="00D30CF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both"/>
            </w:pPr>
            <w:r>
              <w:t>ЗОНОВА</w:t>
            </w:r>
          </w:p>
          <w:p w:rsidR="00D30CF8" w:rsidRDefault="00D30CF8">
            <w:pPr>
              <w:pStyle w:val="ConsPlusNormal"/>
              <w:jc w:val="both"/>
            </w:pPr>
            <w:r>
              <w:t>Алевтина Вениаминовна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both"/>
            </w:pPr>
            <w:r>
              <w:t>доктор экономических наук, профессор кафедры бухгалтерского учета, анализа и аудита Института экономики и менеджмента федерального государственного бюджетного образовательного учреждения высшего образования "Вятский государственный университет", президент Некоммерческого партнерства "Кировский территориальный институт профессиональных бухгалтеров и аудиторов", председатель жюри конкурса (по согласованию)</w:t>
            </w:r>
          </w:p>
        </w:tc>
      </w:tr>
      <w:tr w:rsidR="00D30CF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both"/>
            </w:pPr>
            <w:r>
              <w:t>БАРАНЦЕВА</w:t>
            </w:r>
          </w:p>
          <w:p w:rsidR="00D30CF8" w:rsidRDefault="00D30CF8">
            <w:pPr>
              <w:pStyle w:val="ConsPlusNormal"/>
              <w:jc w:val="both"/>
            </w:pPr>
            <w:r>
              <w:t>Лариса Леонидовна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both"/>
            </w:pPr>
            <w:r>
              <w:t>управляющий Государственным учреждением - Кировским региональным отделением Фонда социального страхования Российской Федерации (по согласованию)</w:t>
            </w:r>
          </w:p>
        </w:tc>
      </w:tr>
      <w:tr w:rsidR="00D30CF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both"/>
            </w:pPr>
            <w:r>
              <w:lastRenderedPageBreak/>
              <w:t>ГВЫЗИН</w:t>
            </w:r>
          </w:p>
          <w:p w:rsidR="00D30CF8" w:rsidRDefault="00D30CF8">
            <w:pPr>
              <w:pStyle w:val="ConsPlusNormal"/>
              <w:jc w:val="both"/>
            </w:pPr>
            <w:r>
              <w:t>Олег Леонидович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both"/>
            </w:pPr>
            <w:r>
              <w:t>руководитель Управления Федерального казначейства по Кировской области, кандидат экономических наук (по согласованию)</w:t>
            </w:r>
          </w:p>
        </w:tc>
      </w:tr>
      <w:tr w:rsidR="00D30CF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both"/>
            </w:pPr>
            <w:r>
              <w:t>ГОРЯЧИХ</w:t>
            </w:r>
          </w:p>
          <w:p w:rsidR="00D30CF8" w:rsidRDefault="00D30CF8">
            <w:pPr>
              <w:pStyle w:val="ConsPlusNormal"/>
              <w:jc w:val="both"/>
            </w:pPr>
            <w:r>
              <w:t>Светлана Павловна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both"/>
            </w:pPr>
            <w:r>
              <w:t>декан факультета экономики и финансов Института экономики и менеджмента федерального государственного бюджетного образовательного учреждения высшего образования "Вятский государственный университет", доцент (по согласованию)</w:t>
            </w:r>
          </w:p>
        </w:tc>
      </w:tr>
      <w:tr w:rsidR="00D30CF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CF8" w:rsidRDefault="00D30CF8">
            <w:pPr>
              <w:pStyle w:val="ConsPlusNormal"/>
              <w:jc w:val="both"/>
            </w:pPr>
            <w:r>
              <w:t>МАКОВЕЕВА</w:t>
            </w:r>
          </w:p>
          <w:p w:rsidR="00D30CF8" w:rsidRDefault="00D30CF8">
            <w:pPr>
              <w:pStyle w:val="ConsPlusNormal"/>
              <w:jc w:val="both"/>
            </w:pPr>
            <w:r>
              <w:t>Лариса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both"/>
            </w:pPr>
            <w:r>
              <w:t>министр финансов Кировской области</w:t>
            </w:r>
          </w:p>
        </w:tc>
      </w:tr>
      <w:tr w:rsidR="00D30CF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both"/>
            </w:pPr>
            <w:r>
              <w:t>МАЛЫХ</w:t>
            </w:r>
          </w:p>
          <w:p w:rsidR="00D30CF8" w:rsidRDefault="00D30CF8">
            <w:pPr>
              <w:pStyle w:val="ConsPlusNormal"/>
              <w:jc w:val="both"/>
            </w:pPr>
            <w:r>
              <w:t>Александр Сергеевич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both"/>
            </w:pPr>
            <w:r>
              <w:t>директор общества с ограниченной ответственностью "</w:t>
            </w:r>
            <w:proofErr w:type="spellStart"/>
            <w:r>
              <w:t>Арсо</w:t>
            </w:r>
            <w:proofErr w:type="spellEnd"/>
            <w:r>
              <w:t>-Аудит" группы компаний "</w:t>
            </w:r>
            <w:proofErr w:type="spellStart"/>
            <w:r>
              <w:t>ПроБизнесКонсалтинг</w:t>
            </w:r>
            <w:proofErr w:type="spellEnd"/>
            <w:r>
              <w:t>" (по согласованию)</w:t>
            </w:r>
          </w:p>
        </w:tc>
      </w:tr>
      <w:tr w:rsidR="00D30CF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both"/>
            </w:pPr>
            <w:r>
              <w:t>ПАСЫНКОВ</w:t>
            </w:r>
          </w:p>
          <w:p w:rsidR="00D30CF8" w:rsidRDefault="00D30CF8">
            <w:pPr>
              <w:pStyle w:val="ConsPlusNormal"/>
              <w:jc w:val="both"/>
            </w:pPr>
            <w:r>
              <w:t>Николай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both"/>
            </w:pPr>
            <w:r>
              <w:t>управляющий Государственным учреждением - Отделением Пенсионного фонда Российской Федерации по Кировской области (по согласованию)</w:t>
            </w:r>
          </w:p>
        </w:tc>
      </w:tr>
      <w:tr w:rsidR="00D30CF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both"/>
            </w:pPr>
            <w:r>
              <w:t>СЕННИКОВА</w:t>
            </w:r>
          </w:p>
          <w:p w:rsidR="00D30CF8" w:rsidRDefault="00D30CF8">
            <w:pPr>
              <w:pStyle w:val="ConsPlusNormal"/>
              <w:jc w:val="both"/>
            </w:pPr>
            <w:r>
              <w:t>Юлия Викторовна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both"/>
            </w:pPr>
            <w:r>
              <w:t>заместитель руководителя Управления Федеральной налоговой службы по Кировской области (по согласованию)</w:t>
            </w:r>
          </w:p>
        </w:tc>
      </w:tr>
      <w:tr w:rsidR="00D30CF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both"/>
            </w:pPr>
            <w:r>
              <w:t>СМЕТАНИН</w:t>
            </w:r>
          </w:p>
          <w:p w:rsidR="00D30CF8" w:rsidRDefault="00D30CF8">
            <w:pPr>
              <w:pStyle w:val="ConsPlusNormal"/>
              <w:jc w:val="both"/>
            </w:pPr>
            <w:r>
              <w:t>Владимир Анатольевич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both"/>
            </w:pPr>
            <w:r>
              <w:t>начальник отдела бухгалтерского учета и отчетности - главный бухгалтер министерства финансов Кировской области</w:t>
            </w:r>
          </w:p>
        </w:tc>
      </w:tr>
      <w:tr w:rsidR="00D30CF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both"/>
            </w:pPr>
            <w:r>
              <w:t>ТАТАРИНОВ</w:t>
            </w:r>
          </w:p>
          <w:p w:rsidR="00D30CF8" w:rsidRDefault="00D30CF8">
            <w:pPr>
              <w:pStyle w:val="ConsPlusNormal"/>
              <w:jc w:val="both"/>
            </w:pPr>
            <w:r>
              <w:t>Александр Алексеевич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both"/>
            </w:pPr>
            <w:r>
              <w:t xml:space="preserve">кандидат юридических наук, доцент кафедры трудового и предпринимательского права Волго-Вятского института (филиала) федерального государственного бюджетного образовательного учреждения высшего образования "Московский государственный юридический университет имени О.Е. </w:t>
            </w:r>
            <w:proofErr w:type="spellStart"/>
            <w:r>
              <w:t>Кутафина</w:t>
            </w:r>
            <w:proofErr w:type="spellEnd"/>
            <w:r>
              <w:t xml:space="preserve"> (МГЮА)" (по согласованию)</w:t>
            </w:r>
          </w:p>
        </w:tc>
      </w:tr>
      <w:tr w:rsidR="00D30CF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CF8" w:rsidRDefault="00D30CF8">
            <w:pPr>
              <w:pStyle w:val="ConsPlusNormal"/>
              <w:jc w:val="both"/>
            </w:pPr>
            <w:r>
              <w:t>ЧЕРНЯДЬЕВА</w:t>
            </w:r>
          </w:p>
          <w:p w:rsidR="00D30CF8" w:rsidRDefault="00D30CF8">
            <w:pPr>
              <w:pStyle w:val="ConsPlusNormal"/>
              <w:jc w:val="both"/>
            </w:pPr>
            <w:r>
              <w:t>Ольга Николаевна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both"/>
            </w:pPr>
            <w:r>
              <w:t>заместитель председателя Контрольно-счетной палаты Кировской области (по согласованию)</w:t>
            </w:r>
          </w:p>
        </w:tc>
      </w:tr>
    </w:tbl>
    <w:p w:rsidR="00D30CF8" w:rsidRDefault="00D30CF8">
      <w:pPr>
        <w:pStyle w:val="ConsPlusNormal"/>
        <w:jc w:val="both"/>
      </w:pPr>
    </w:p>
    <w:p w:rsidR="00D30CF8" w:rsidRDefault="00D30CF8">
      <w:pPr>
        <w:pStyle w:val="ConsPlusNormal"/>
        <w:jc w:val="both"/>
      </w:pPr>
    </w:p>
    <w:p w:rsidR="00D30CF8" w:rsidRDefault="00D30C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79B2" w:rsidRDefault="009779B2"/>
    <w:sectPr w:rsidR="009779B2" w:rsidSect="00A5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F8"/>
    <w:rsid w:val="00910E99"/>
    <w:rsid w:val="009779B2"/>
    <w:rsid w:val="00AF03E4"/>
    <w:rsid w:val="00D3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0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0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0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0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Огибалова Наталья Алексеевна</dc:creator>
  <cp:lastModifiedBy>Огибалова Наталья Алексеевна</cp:lastModifiedBy>
  <cp:revision>2</cp:revision>
  <dcterms:created xsi:type="dcterms:W3CDTF">2021-07-26T10:58:00Z</dcterms:created>
  <dcterms:modified xsi:type="dcterms:W3CDTF">2021-07-26T10:58:00Z</dcterms:modified>
</cp:coreProperties>
</file>